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AC" w:rsidRPr="00891FE1" w:rsidRDefault="009A5AAC" w:rsidP="009A5AAC">
      <w:pPr>
        <w:jc w:val="center"/>
        <w:rPr>
          <w:b/>
        </w:rPr>
      </w:pPr>
      <w:r w:rsidRPr="00891FE1"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</w:rPr>
        <w:t>新北市政府新聞局性別統計項目清單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1185"/>
        <w:gridCol w:w="1447"/>
        <w:gridCol w:w="3483"/>
        <w:gridCol w:w="918"/>
        <w:gridCol w:w="884"/>
        <w:gridCol w:w="961"/>
        <w:gridCol w:w="733"/>
        <w:gridCol w:w="967"/>
        <w:gridCol w:w="1419"/>
        <w:gridCol w:w="807"/>
        <w:gridCol w:w="1882"/>
      </w:tblGrid>
      <w:tr w:rsidR="009A5AAC" w:rsidRPr="00B81D80" w:rsidTr="00E73DAC">
        <w:trPr>
          <w:trHeight w:val="1131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kern w:val="0"/>
              </w:rPr>
              <w:t>序號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指標項目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分類項目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指標定義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週期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資料更新時間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最新資料時間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資料來源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填報科室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備註</w:t>
            </w:r>
          </w:p>
        </w:tc>
        <w:tc>
          <w:tcPr>
            <w:tcW w:w="609" w:type="pct"/>
          </w:tcPr>
          <w:p w:rsidR="009A5AAC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  <w:p w:rsidR="009A5AAC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是否為新北市性別圖像資料</w:t>
            </w:r>
          </w:p>
        </w:tc>
      </w:tr>
      <w:tr w:rsidR="009A5AAC" w:rsidRPr="00B81D80" w:rsidTr="009A5AAC">
        <w:trPr>
          <w:trHeight w:val="7673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F61FB"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both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新北市政府新聞局職員人數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－按官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等別分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正式職（教）員：包括民選首長、政務人員、職員、校長及教師、臨編職員及其他未納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銓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審人員。</w:t>
            </w:r>
          </w:p>
          <w:p w:rsidR="009A5AAC" w:rsidRPr="002F61FB" w:rsidRDefault="009A5AAC" w:rsidP="00803BA2">
            <w:pPr>
              <w:widowControl/>
              <w:spacing w:line="3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政務人員：依「地方制度法」第55條至第56條規定，職務列等為比照簡任之副首長、一級單位主管或所屬一級機關首長。</w:t>
            </w:r>
          </w:p>
          <w:p w:rsidR="009A5AAC" w:rsidRPr="002F61FB" w:rsidRDefault="009A5AAC" w:rsidP="00803BA2">
            <w:pPr>
              <w:widowControl/>
              <w:spacing w:line="300" w:lineRule="exact"/>
              <w:jc w:val="both"/>
              <w:rPr>
                <w:rFonts w:asciiTheme="majorEastAsia" w:eastAsiaTheme="majorEastAsia" w:hAnsiTheme="majorEastAsia" w:cs="新細明體"/>
                <w:strike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職員：各地方政府所屬機關及各級公立學校以人事費編列並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佔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職員編制表內職稱者，但不包含民選首長、政務人員以及公立幼兒園留用職員。</w:t>
            </w:r>
          </w:p>
          <w:p w:rsidR="009A5AAC" w:rsidRPr="002F61FB" w:rsidRDefault="009A5AAC" w:rsidP="00803BA2">
            <w:pPr>
              <w:widowControl/>
              <w:spacing w:line="3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官等別：係以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現支官等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及職等為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準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。</w:t>
            </w:r>
          </w:p>
          <w:p w:rsidR="009A5AAC" w:rsidRPr="002F61FB" w:rsidRDefault="009A5AAC" w:rsidP="00803BA2">
            <w:pPr>
              <w:widowControl/>
              <w:spacing w:line="3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聘用人員：依「聘用人員聘用條例」進用且編列有聘用人員預算員額，或預算員額編列於聘用人員預算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項下者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，但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不含以中央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機關全額補助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業務費進用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人員。</w:t>
            </w:r>
          </w:p>
          <w:p w:rsidR="009A5AAC" w:rsidRPr="002F61FB" w:rsidRDefault="009A5AAC" w:rsidP="00803BA2">
            <w:pPr>
              <w:widowControl/>
              <w:spacing w:line="30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約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僱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人員：依「行政院暨所屬機關約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僱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人員僱用辦法」進用且編列有約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僱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人員預算員額，或預算員額編列於約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僱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人員預算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項下者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，但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不含以中央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機關全額補助</w:t>
            </w:r>
            <w:proofErr w:type="gramStart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業務費進用</w:t>
            </w:r>
            <w:proofErr w:type="gramEnd"/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人員。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人</w:t>
            </w:r>
            <w:bookmarkStart w:id="0" w:name="_GoBack"/>
            <w:bookmarkEnd w:id="0"/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年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12月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  <w:kern w:val="0"/>
              </w:rPr>
            </w:pPr>
            <w:r w:rsidRPr="002F61FB">
              <w:rPr>
                <w:rFonts w:asciiTheme="majorEastAsia" w:eastAsiaTheme="majorEastAsia" w:hAnsiTheme="majorEastAsia" w:hint="eastAsia"/>
                <w:spacing w:val="-6"/>
                <w:kern w:val="0"/>
              </w:rPr>
              <w:t>103年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新聞局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2F61FB">
              <w:rPr>
                <w:rFonts w:asciiTheme="majorEastAsia" w:eastAsiaTheme="majorEastAsia" w:hAnsiTheme="majorEastAsia" w:cs="新細明體" w:hint="eastAsia"/>
                <w:kern w:val="0"/>
              </w:rPr>
              <w:t>人事室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A5AAC" w:rsidRPr="002F61FB" w:rsidRDefault="009A5AAC" w:rsidP="00803BA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F61FB"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609" w:type="pct"/>
            <w:vAlign w:val="center"/>
          </w:tcPr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□是</w:t>
            </w:r>
          </w:p>
          <w:p w:rsidR="009A5AAC" w:rsidRPr="00B81D80" w:rsidRDefault="009A5AAC" w:rsidP="00803BA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sym w:font="Wingdings" w:char="F0FE"/>
            </w:r>
            <w:r w:rsidRPr="00B81D80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否</w:t>
            </w:r>
          </w:p>
        </w:tc>
      </w:tr>
    </w:tbl>
    <w:p w:rsidR="00E73DAC" w:rsidRDefault="00E73DAC" w:rsidP="009A5AAC">
      <w:pPr>
        <w:jc w:val="center"/>
        <w:rPr>
          <w:rFonts w:asciiTheme="minorEastAsia" w:eastAsiaTheme="minorEastAsia" w:hAnsiTheme="minorEastAsia" w:cs="新細明體"/>
          <w:b/>
          <w:kern w:val="0"/>
          <w:sz w:val="28"/>
          <w:szCs w:val="28"/>
        </w:rPr>
      </w:pPr>
    </w:p>
    <w:sectPr w:rsidR="00E73DAC" w:rsidSect="003F6C6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66" w:rsidRDefault="008B6D66" w:rsidP="00114F02">
      <w:r>
        <w:separator/>
      </w:r>
    </w:p>
  </w:endnote>
  <w:endnote w:type="continuationSeparator" w:id="0">
    <w:p w:rsidR="008B6D66" w:rsidRDefault="008B6D66" w:rsidP="001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66" w:rsidRDefault="008B6D66" w:rsidP="00114F02">
      <w:r>
        <w:separator/>
      </w:r>
    </w:p>
  </w:footnote>
  <w:footnote w:type="continuationSeparator" w:id="0">
    <w:p w:rsidR="008B6D66" w:rsidRDefault="008B6D66" w:rsidP="0011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6E96"/>
    <w:multiLevelType w:val="hybridMultilevel"/>
    <w:tmpl w:val="32FA11F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174C50"/>
    <w:multiLevelType w:val="hybridMultilevel"/>
    <w:tmpl w:val="53766670"/>
    <w:lvl w:ilvl="0" w:tplc="98B03F3C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FF7979"/>
    <w:multiLevelType w:val="hybridMultilevel"/>
    <w:tmpl w:val="8E5CE5FA"/>
    <w:lvl w:ilvl="0" w:tplc="1262B2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9E3CF5"/>
    <w:multiLevelType w:val="hybridMultilevel"/>
    <w:tmpl w:val="555AE688"/>
    <w:lvl w:ilvl="0" w:tplc="2F960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F90275"/>
    <w:multiLevelType w:val="hybridMultilevel"/>
    <w:tmpl w:val="CB2E2748"/>
    <w:lvl w:ilvl="0" w:tplc="5438457C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A6202E"/>
    <w:multiLevelType w:val="hybridMultilevel"/>
    <w:tmpl w:val="3648F83A"/>
    <w:lvl w:ilvl="0" w:tplc="302A0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5E3D87"/>
    <w:multiLevelType w:val="hybridMultilevel"/>
    <w:tmpl w:val="FD7400C8"/>
    <w:lvl w:ilvl="0" w:tplc="534272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3D17C6"/>
    <w:multiLevelType w:val="hybridMultilevel"/>
    <w:tmpl w:val="2D84AA4C"/>
    <w:lvl w:ilvl="0" w:tplc="77CC38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EA3A80"/>
    <w:multiLevelType w:val="hybridMultilevel"/>
    <w:tmpl w:val="22B27E24"/>
    <w:lvl w:ilvl="0" w:tplc="5438457C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F600C9E"/>
    <w:multiLevelType w:val="hybridMultilevel"/>
    <w:tmpl w:val="37760790"/>
    <w:lvl w:ilvl="0" w:tplc="1B3E5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180ABE"/>
    <w:multiLevelType w:val="hybridMultilevel"/>
    <w:tmpl w:val="ADA633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8C571F1"/>
    <w:multiLevelType w:val="hybridMultilevel"/>
    <w:tmpl w:val="11BA84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DF"/>
    <w:rsid w:val="000258D4"/>
    <w:rsid w:val="000356B5"/>
    <w:rsid w:val="00040F90"/>
    <w:rsid w:val="00046537"/>
    <w:rsid w:val="00060A4F"/>
    <w:rsid w:val="000B2223"/>
    <w:rsid w:val="000C3CA7"/>
    <w:rsid w:val="000D012B"/>
    <w:rsid w:val="000D35B6"/>
    <w:rsid w:val="001064C4"/>
    <w:rsid w:val="00114F02"/>
    <w:rsid w:val="00125862"/>
    <w:rsid w:val="00140CF9"/>
    <w:rsid w:val="00153AEE"/>
    <w:rsid w:val="00205B32"/>
    <w:rsid w:val="00267F44"/>
    <w:rsid w:val="002842F9"/>
    <w:rsid w:val="00287D6D"/>
    <w:rsid w:val="002A1ABA"/>
    <w:rsid w:val="002B20AA"/>
    <w:rsid w:val="002B23FA"/>
    <w:rsid w:val="002C5A35"/>
    <w:rsid w:val="00300CAC"/>
    <w:rsid w:val="0031041E"/>
    <w:rsid w:val="003E5231"/>
    <w:rsid w:val="003E5ED5"/>
    <w:rsid w:val="003F6C6C"/>
    <w:rsid w:val="004452B1"/>
    <w:rsid w:val="005061B0"/>
    <w:rsid w:val="00513D53"/>
    <w:rsid w:val="005174E5"/>
    <w:rsid w:val="005731DF"/>
    <w:rsid w:val="0058458E"/>
    <w:rsid w:val="005A3ACF"/>
    <w:rsid w:val="005A61F8"/>
    <w:rsid w:val="0061106C"/>
    <w:rsid w:val="006347F6"/>
    <w:rsid w:val="006348B0"/>
    <w:rsid w:val="006857CE"/>
    <w:rsid w:val="006D6CD4"/>
    <w:rsid w:val="00710B9D"/>
    <w:rsid w:val="0079332F"/>
    <w:rsid w:val="007C381B"/>
    <w:rsid w:val="007E7353"/>
    <w:rsid w:val="007F7F63"/>
    <w:rsid w:val="0080227D"/>
    <w:rsid w:val="00803BA2"/>
    <w:rsid w:val="008821F3"/>
    <w:rsid w:val="008B6D66"/>
    <w:rsid w:val="008D6C11"/>
    <w:rsid w:val="00920A45"/>
    <w:rsid w:val="0093402C"/>
    <w:rsid w:val="009778B4"/>
    <w:rsid w:val="009A3729"/>
    <w:rsid w:val="009A38AC"/>
    <w:rsid w:val="009A5AAC"/>
    <w:rsid w:val="009D5D05"/>
    <w:rsid w:val="009E1BA6"/>
    <w:rsid w:val="009E1F9B"/>
    <w:rsid w:val="009F4A6E"/>
    <w:rsid w:val="00A323BE"/>
    <w:rsid w:val="00A452EF"/>
    <w:rsid w:val="00A765A6"/>
    <w:rsid w:val="00AA164F"/>
    <w:rsid w:val="00AE32C3"/>
    <w:rsid w:val="00AF0E31"/>
    <w:rsid w:val="00B3721E"/>
    <w:rsid w:val="00B606AC"/>
    <w:rsid w:val="00B655E1"/>
    <w:rsid w:val="00BE30B4"/>
    <w:rsid w:val="00BF072D"/>
    <w:rsid w:val="00C52994"/>
    <w:rsid w:val="00C772D6"/>
    <w:rsid w:val="00C96A09"/>
    <w:rsid w:val="00D26495"/>
    <w:rsid w:val="00DB5A3B"/>
    <w:rsid w:val="00DE32AF"/>
    <w:rsid w:val="00E25262"/>
    <w:rsid w:val="00E3743D"/>
    <w:rsid w:val="00E73DAC"/>
    <w:rsid w:val="00ED4716"/>
    <w:rsid w:val="00EE5B2B"/>
    <w:rsid w:val="00EF37BB"/>
    <w:rsid w:val="00F147DD"/>
    <w:rsid w:val="00FD6D9C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2B23F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a"/>
    <w:qFormat/>
    <w:rsid w:val="005731DF"/>
    <w:pPr>
      <w:spacing w:beforeLines="50" w:before="50" w:afterLines="50" w:after="50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114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F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F0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E32C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E32C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E735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9A3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A3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2B23F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chicls1">
    <w:name w:val="chicls1"/>
    <w:basedOn w:val="a0"/>
    <w:rsid w:val="002B23FA"/>
    <w:rPr>
      <w:b/>
      <w:bCs/>
      <w:color w:val="000066"/>
    </w:rPr>
  </w:style>
  <w:style w:type="character" w:customStyle="1" w:styleId="desccls1">
    <w:name w:val="desccls1"/>
    <w:basedOn w:val="a0"/>
    <w:rsid w:val="002B23FA"/>
    <w:rPr>
      <w:b w:val="0"/>
      <w:bCs w:val="0"/>
      <w:color w:val="00264D"/>
      <w:sz w:val="24"/>
      <w:szCs w:val="24"/>
    </w:rPr>
  </w:style>
  <w:style w:type="table" w:styleId="ad">
    <w:name w:val="Table Grid"/>
    <w:basedOn w:val="a1"/>
    <w:uiPriority w:val="59"/>
    <w:rsid w:val="0068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7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2B23F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a"/>
    <w:qFormat/>
    <w:rsid w:val="005731DF"/>
    <w:pPr>
      <w:spacing w:beforeLines="50" w:before="50" w:afterLines="50" w:after="50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114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F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F0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E32C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E32C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E735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9A3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A3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2B23F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chicls1">
    <w:name w:val="chicls1"/>
    <w:basedOn w:val="a0"/>
    <w:rsid w:val="002B23FA"/>
    <w:rPr>
      <w:b/>
      <w:bCs/>
      <w:color w:val="000066"/>
    </w:rPr>
  </w:style>
  <w:style w:type="character" w:customStyle="1" w:styleId="desccls1">
    <w:name w:val="desccls1"/>
    <w:basedOn w:val="a0"/>
    <w:rsid w:val="002B23FA"/>
    <w:rPr>
      <w:b w:val="0"/>
      <w:bCs w:val="0"/>
      <w:color w:val="00264D"/>
      <w:sz w:val="24"/>
      <w:szCs w:val="24"/>
    </w:rPr>
  </w:style>
  <w:style w:type="table" w:styleId="ad">
    <w:name w:val="Table Grid"/>
    <w:basedOn w:val="a1"/>
    <w:uiPriority w:val="59"/>
    <w:rsid w:val="0068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7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</Words>
  <Characters>399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陳秉騰</dc:creator>
  <cp:lastModifiedBy>神啊請再多給我一些時間的政憲</cp:lastModifiedBy>
  <cp:revision>40</cp:revision>
  <cp:lastPrinted>2015-02-12T01:04:00Z</cp:lastPrinted>
  <dcterms:created xsi:type="dcterms:W3CDTF">2015-02-11T08:48:00Z</dcterms:created>
  <dcterms:modified xsi:type="dcterms:W3CDTF">2015-02-13T07:14:00Z</dcterms:modified>
</cp:coreProperties>
</file>